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1991: padre Ugo scrisse questo canto in onore a Mama Ashu.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la descrizione di un incubo nella notte: cadere nel vuoto e morire,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sentirsi disperato come un bambino e chiamare la mamma.</w:t>
        <w:br w:type="textWrapping"/>
        <w:t xml:space="preserve">Poi l’arrivo della Mamma che lo rassicura e lo accoglie.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1991: padre Ugo, scrisse questo canto a Mama Ashu raccontando un sogno che aveva avuto.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